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504D" w:rsidRPr="00EF5562" w:rsidRDefault="00D9504D" w:rsidP="00D9504D">
      <w:pPr>
        <w:pStyle w:val="3"/>
        <w:widowControl w:val="0"/>
        <w:tabs>
          <w:tab w:val="left" w:pos="4960"/>
        </w:tabs>
        <w:spacing w:after="0" w:line="280" w:lineRule="exact"/>
        <w:ind w:left="0" w:right="3684"/>
        <w:rPr>
          <w:sz w:val="30"/>
          <w:szCs w:val="30"/>
        </w:rPr>
      </w:pPr>
      <w:r w:rsidRPr="00EF5562">
        <w:rPr>
          <w:sz w:val="30"/>
          <w:szCs w:val="30"/>
        </w:rPr>
        <w:t>ПРЕСС-РЕЛИЗ к постановлению Совета Министров Республики Беларусь от 31 октября 2025 г. № 597 «О маркировке алкогольных напитков»</w:t>
      </w:r>
    </w:p>
    <w:p w:rsidR="00D9504D" w:rsidRPr="00EF5562" w:rsidRDefault="00D9504D" w:rsidP="00D9504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D9504D" w:rsidRPr="00EF5562" w:rsidRDefault="00D9504D" w:rsidP="00D9504D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EF5562">
        <w:rPr>
          <w:sz w:val="30"/>
          <w:szCs w:val="30"/>
        </w:rPr>
        <w:t>Советом Министров Республики Беларусь 31 октября 2025 г. принято постановление № 597 «О маркировке алкогольных напитков» (далее – постановление № 597), которым объединены</w:t>
      </w:r>
      <w:r w:rsidRPr="00EF5562">
        <w:rPr>
          <w:bCs/>
          <w:sz w:val="30"/>
          <w:szCs w:val="30"/>
        </w:rPr>
        <w:t xml:space="preserve"> нормы следующих постановлений Совета Министров Республики Беларусь, регулирующих вопросы в области маркировки алкогольных напитков.</w:t>
      </w:r>
    </w:p>
    <w:p w:rsidR="00D9504D" w:rsidRPr="00EF5562" w:rsidRDefault="00D9504D" w:rsidP="00D9504D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EF5562">
        <w:rPr>
          <w:bCs/>
          <w:sz w:val="30"/>
          <w:szCs w:val="30"/>
        </w:rPr>
        <w:t>от 28.04.2008 № 618 «Об обороте алкогольных напитков» (далее – постановление № 618);</w:t>
      </w:r>
    </w:p>
    <w:p w:rsidR="00D9504D" w:rsidRPr="00EF5562" w:rsidRDefault="00D9504D" w:rsidP="00D9504D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EF5562">
        <w:rPr>
          <w:rFonts w:eastAsiaTheme="minorHAnsi"/>
          <w:sz w:val="30"/>
          <w:szCs w:val="30"/>
          <w:lang w:eastAsia="en-US"/>
        </w:rPr>
        <w:t>от 21.01.2009 № 66 «О маркировке алкогольных напитков специальными знаками</w:t>
      </w:r>
      <w:r w:rsidRPr="00EF5562">
        <w:rPr>
          <w:bCs/>
          <w:sz w:val="30"/>
          <w:szCs w:val="30"/>
        </w:rPr>
        <w:t xml:space="preserve">» (далее – постановление № 66). </w:t>
      </w:r>
    </w:p>
    <w:p w:rsidR="00D9504D" w:rsidRPr="00995175" w:rsidRDefault="00D9504D" w:rsidP="00D9504D">
      <w:pPr>
        <w:ind w:right="6" w:firstLine="709"/>
        <w:jc w:val="both"/>
        <w:rPr>
          <w:bCs/>
          <w:sz w:val="30"/>
          <w:szCs w:val="30"/>
        </w:rPr>
      </w:pPr>
      <w:r w:rsidRPr="00EF5562">
        <w:rPr>
          <w:bCs/>
          <w:sz w:val="30"/>
          <w:szCs w:val="30"/>
        </w:rPr>
        <w:t>Одновременно постановление предусматривает возможность использования дополнительного способа нанесения акцизной марки на</w:t>
      </w:r>
      <w:r w:rsidRPr="00995175">
        <w:rPr>
          <w:bCs/>
          <w:sz w:val="30"/>
          <w:szCs w:val="30"/>
        </w:rPr>
        <w:t xml:space="preserve"> боковую поверхность потребительской упаковки для игристых и виноградных вин, так как в отличи</w:t>
      </w:r>
      <w:r>
        <w:rPr>
          <w:bCs/>
          <w:sz w:val="30"/>
          <w:szCs w:val="30"/>
        </w:rPr>
        <w:t>е</w:t>
      </w:r>
      <w:r w:rsidRPr="00995175">
        <w:rPr>
          <w:bCs/>
          <w:sz w:val="30"/>
          <w:szCs w:val="30"/>
        </w:rPr>
        <w:t xml:space="preserve"> от другой алкогольной продукции, у игристых и виноградных вин, разлитых в потребительскую упаковку, акцизная марка имеет иной контакт с ее поверхностью, не позволяющий их плотное соприкосновение и, как следствие, отклеивание акцизной марки. </w:t>
      </w:r>
    </w:p>
    <w:p w:rsidR="00D9504D" w:rsidRPr="00EE6A51" w:rsidRDefault="00D9504D" w:rsidP="00D9504D">
      <w:pPr>
        <w:pStyle w:val="1"/>
        <w:tabs>
          <w:tab w:val="left" w:pos="3568"/>
        </w:tabs>
      </w:pPr>
      <w:r w:rsidRPr="003E47AC">
        <w:rPr>
          <w:rFonts w:eastAsia="Times New Roman"/>
          <w:bCs/>
          <w:szCs w:val="30"/>
          <w:lang w:eastAsia="ru-RU"/>
        </w:rPr>
        <w:t xml:space="preserve">Постановлением № </w:t>
      </w:r>
      <w:r>
        <w:rPr>
          <w:rFonts w:eastAsia="Times New Roman"/>
          <w:bCs/>
          <w:szCs w:val="30"/>
          <w:lang w:eastAsia="ru-RU"/>
        </w:rPr>
        <w:t>597</w:t>
      </w:r>
      <w:r w:rsidRPr="003E47AC">
        <w:rPr>
          <w:rFonts w:eastAsia="Times New Roman"/>
          <w:bCs/>
          <w:szCs w:val="30"/>
          <w:lang w:eastAsia="ru-RU"/>
        </w:rPr>
        <w:t xml:space="preserve"> предусматривается признание </w:t>
      </w:r>
      <w:r w:rsidRPr="003E47AC">
        <w:t xml:space="preserve">утратившими силу </w:t>
      </w:r>
      <w:r w:rsidRPr="003E47AC">
        <w:rPr>
          <w:rFonts w:eastAsia="Times New Roman"/>
          <w:bCs/>
          <w:szCs w:val="30"/>
          <w:lang w:eastAsia="ru-RU"/>
        </w:rPr>
        <w:t>постановлений № 618 и № 66</w:t>
      </w:r>
      <w:r w:rsidRPr="003E47AC">
        <w:t xml:space="preserve">, а также всех постановлений Совета Министров Республики Беларусь, вносивших </w:t>
      </w:r>
      <w:r w:rsidRPr="00EF5562">
        <w:t xml:space="preserve">изменения в эти </w:t>
      </w:r>
      <w:r w:rsidRPr="00EE6A51">
        <w:t>постановления, включая их структурные элементы.</w:t>
      </w:r>
    </w:p>
    <w:p w:rsidR="00D9504D" w:rsidRPr="00EE6A51" w:rsidRDefault="00D9504D" w:rsidP="00D9504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E6A51">
        <w:rPr>
          <w:sz w:val="30"/>
          <w:szCs w:val="30"/>
        </w:rPr>
        <w:t>Постановление № 597 опубликовано на Национальном правовом Интернет-портале Республики Беларусь 6 ноября 2025 г. и вступает в силу с 7 ноября 2025 г.</w:t>
      </w:r>
    </w:p>
    <w:p w:rsidR="00D9504D" w:rsidRPr="00EF5562" w:rsidRDefault="00D9504D" w:rsidP="00D9504D">
      <w:pPr>
        <w:pStyle w:val="ConsPlusNormal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 w:rsidRPr="00EE6A51">
        <w:rPr>
          <w:rFonts w:eastAsia="Calibri"/>
          <w:szCs w:val="30"/>
        </w:rPr>
        <w:t>Таким образом, с 7 ноября 2025 г. по вопросам маркировки алкогольных напитков</w:t>
      </w:r>
      <w:r w:rsidRPr="00EE6A51">
        <w:rPr>
          <w:szCs w:val="30"/>
        </w:rPr>
        <w:t xml:space="preserve"> необходимо</w:t>
      </w:r>
      <w:r w:rsidRPr="00EF5562">
        <w:rPr>
          <w:szCs w:val="30"/>
        </w:rPr>
        <w:t xml:space="preserve"> руководствоваться постановлением № 597 и Положениями, утвержденными этим постановлением.</w:t>
      </w:r>
    </w:p>
    <w:p w:rsidR="00D9504D" w:rsidRDefault="00D9504D" w:rsidP="00D9504D">
      <w:pPr>
        <w:shd w:val="clear" w:color="auto" w:fill="FFFFFF"/>
        <w:jc w:val="both"/>
        <w:rPr>
          <w:i/>
          <w:iCs/>
          <w:sz w:val="26"/>
          <w:szCs w:val="26"/>
        </w:rPr>
      </w:pPr>
    </w:p>
    <w:p w:rsidR="00891DC2" w:rsidRDefault="00891DC2">
      <w:bookmarkStart w:id="0" w:name="_GoBack"/>
      <w:bookmarkEnd w:id="0"/>
    </w:p>
    <w:sectPr w:rsidR="00891DC2" w:rsidSect="008C6973">
      <w:headerReference w:type="default" r:id="rId4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140422"/>
      <w:docPartObj>
        <w:docPartGallery w:val="Page Numbers (Top of Page)"/>
        <w:docPartUnique/>
      </w:docPartObj>
    </w:sdtPr>
    <w:sdtEndPr/>
    <w:sdtContent>
      <w:p w:rsidR="00C15969" w:rsidRDefault="00D9504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5969" w:rsidRDefault="00D950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4D"/>
    <w:rsid w:val="00891DC2"/>
    <w:rsid w:val="00D9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6F244-0BF1-4701-B2BC-A164F6A4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04D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950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504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D9504D"/>
    <w:pPr>
      <w:widowControl w:val="0"/>
      <w:suppressAutoHyphens/>
    </w:pPr>
    <w:rPr>
      <w:rFonts w:eastAsia="Times New Roman" w:cs="Times New Roman"/>
      <w:sz w:val="30"/>
      <w:szCs w:val="20"/>
      <w:lang w:eastAsia="ru-RU"/>
    </w:rPr>
  </w:style>
  <w:style w:type="paragraph" w:customStyle="1" w:styleId="1">
    <w:name w:val="Стиль1"/>
    <w:basedOn w:val="a"/>
    <w:link w:val="10"/>
    <w:uiPriority w:val="99"/>
    <w:qFormat/>
    <w:rsid w:val="00D9504D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customStyle="1" w:styleId="10">
    <w:name w:val="Стиль1 Знак"/>
    <w:basedOn w:val="a0"/>
    <w:link w:val="1"/>
    <w:uiPriority w:val="99"/>
    <w:locked/>
    <w:rsid w:val="00D9504D"/>
    <w:rPr>
      <w:rFonts w:eastAsia="Calibri" w:cs="Times New Roman"/>
      <w:sz w:val="30"/>
    </w:rPr>
  </w:style>
  <w:style w:type="paragraph" w:styleId="3">
    <w:name w:val="Body Text Indent 3"/>
    <w:basedOn w:val="a"/>
    <w:link w:val="30"/>
    <w:uiPriority w:val="99"/>
    <w:unhideWhenUsed/>
    <w:rsid w:val="00D950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9504D"/>
    <w:rPr>
      <w:rFonts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2025-11-06T13:09:00Z</dcterms:created>
  <dcterms:modified xsi:type="dcterms:W3CDTF">2025-11-06T13:10:00Z</dcterms:modified>
</cp:coreProperties>
</file>